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3260" cy="8178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ВОЛЬСКОЕ МУНИЦИПАЛЬНОЕ СОБРАНИЕ</w:t>
      </w: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РЕШЕНИЕ</w:t>
      </w: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7687E" w:rsidRDefault="0067687E" w:rsidP="0067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28.12.2018г.                               № 5/37-281                               г. Вольск</w:t>
      </w: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67687E" w:rsidTr="0067687E">
        <w:tc>
          <w:tcPr>
            <w:tcW w:w="5778" w:type="dxa"/>
            <w:hideMark/>
          </w:tcPr>
          <w:p w:rsidR="0067687E" w:rsidRDefault="006768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2019 год</w:t>
            </w:r>
          </w:p>
        </w:tc>
      </w:tr>
    </w:tbl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со статьей 72 Земельного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26 декабря 2008 года № 294-ФЗ «О защите прав и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N 80-П</w:t>
      </w:r>
      <w:proofErr w:type="gramEnd"/>
      <w:r>
        <w:rPr>
          <w:rFonts w:ascii="Times New Roman" w:hAnsi="Times New Roman"/>
          <w:sz w:val="27"/>
          <w:szCs w:val="27"/>
        </w:rPr>
        <w:t xml:space="preserve"> "Об утверждении Положения о порядке осуществления муниципального земельного контроля на территории Саратовской области",  ст. ст. 3,19 Устава Вольского муниципального района, </w:t>
      </w:r>
      <w:proofErr w:type="spellStart"/>
      <w:r>
        <w:rPr>
          <w:rFonts w:ascii="Times New Roman" w:hAnsi="Times New Roman"/>
          <w:sz w:val="27"/>
          <w:szCs w:val="27"/>
        </w:rPr>
        <w:t>Вольское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муниципальное Собрание</w:t>
      </w:r>
    </w:p>
    <w:p w:rsidR="0067687E" w:rsidRDefault="0067687E" w:rsidP="006768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687E" w:rsidRDefault="0067687E" w:rsidP="00676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87E" w:rsidRDefault="0067687E" w:rsidP="0067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Передать к исполнению на 2019 год осуществление муниципального земельного контроля поселениям, входящим в состав Вольского муниципального района: Барановскому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Белогорновскому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Верхнечернавскому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Колоярскому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Кряжимскому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Куриловскому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Междуреченскому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Нижнечернавскому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Покровскому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Талалихинскому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Терсинскому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муниципальному образованию, Черкасскому муниципальному образованию, </w:t>
      </w:r>
      <w:proofErr w:type="spellStart"/>
      <w:r>
        <w:rPr>
          <w:rFonts w:ascii="Times New Roman" w:hAnsi="Times New Roman"/>
          <w:sz w:val="27"/>
          <w:szCs w:val="27"/>
        </w:rPr>
        <w:t>Широкобуеракскому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 муниципальному образованию, на территории соответствующего поселения.</w:t>
      </w:r>
    </w:p>
    <w:p w:rsidR="0067687E" w:rsidRDefault="0067687E" w:rsidP="0067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Уполномочить главу Вольского муниципального района на разработку текста и подписание соглашений о передаче на 2019 год полномочий по осуществлению муниципального земельного контроля поселениям, входящим в </w:t>
      </w:r>
      <w:r>
        <w:rPr>
          <w:rFonts w:ascii="Times New Roman" w:hAnsi="Times New Roman"/>
          <w:sz w:val="27"/>
          <w:szCs w:val="27"/>
        </w:rPr>
        <w:lastRenderedPageBreak/>
        <w:t>состав Вольского муниципального района, указанные в пункт 1 настоящего решения.</w:t>
      </w: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Вольского муниципального района.</w:t>
      </w: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Настоящее решение вступает в силу со дня его официального опубликования. </w:t>
      </w: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Вольского </w:t>
      </w: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собрания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О.А. Кирсанова</w:t>
      </w: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Вольского </w:t>
      </w: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В.Г.Матвеев</w:t>
      </w: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rPr>
          <w:rFonts w:ascii="Times New Roman" w:hAnsi="Times New Roman"/>
        </w:rPr>
      </w:pPr>
    </w:p>
    <w:p w:rsidR="0067687E" w:rsidRDefault="0067687E" w:rsidP="0067687E">
      <w:pPr>
        <w:spacing w:after="0" w:line="240" w:lineRule="auto"/>
        <w:rPr>
          <w:rFonts w:ascii="Times New Roman" w:hAnsi="Times New Roman"/>
        </w:rPr>
      </w:pPr>
    </w:p>
    <w:p w:rsidR="0067687E" w:rsidRDefault="0067687E" w:rsidP="0067687E">
      <w:pPr>
        <w:spacing w:after="0" w:line="240" w:lineRule="auto"/>
        <w:rPr>
          <w:rFonts w:ascii="Times New Roman" w:hAnsi="Times New Roman"/>
        </w:rPr>
      </w:pPr>
    </w:p>
    <w:p w:rsidR="0067687E" w:rsidRDefault="0067687E" w:rsidP="0067687E">
      <w:pPr>
        <w:spacing w:after="0" w:line="240" w:lineRule="auto"/>
        <w:rPr>
          <w:rFonts w:ascii="Times New Roman" w:hAnsi="Times New Roman"/>
        </w:rPr>
      </w:pP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87E" w:rsidRDefault="0067687E" w:rsidP="00676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E6F" w:rsidRDefault="00443E6F"/>
    <w:sectPr w:rsidR="00443E6F" w:rsidSect="00CA5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7687E"/>
    <w:rsid w:val="003D54B6"/>
    <w:rsid w:val="00443E6F"/>
    <w:rsid w:val="0067687E"/>
    <w:rsid w:val="00CA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0BB3-2419-4682-9653-41D5092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3</cp:revision>
  <dcterms:created xsi:type="dcterms:W3CDTF">2018-12-28T10:50:00Z</dcterms:created>
  <dcterms:modified xsi:type="dcterms:W3CDTF">2018-12-28T11:21:00Z</dcterms:modified>
</cp:coreProperties>
</file>